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69FD0" w14:textId="38ED59CA" w:rsidR="0079715D" w:rsidRDefault="00835D05">
      <w:pPr>
        <w:rPr>
          <w:b/>
          <w:bCs/>
          <w:u w:val="single"/>
        </w:rPr>
      </w:pPr>
      <w:r w:rsidRPr="00313FF9">
        <w:rPr>
          <w:b/>
          <w:bCs/>
          <w:u w:val="single"/>
        </w:rPr>
        <w:t>Observações s</w:t>
      </w:r>
      <w:r w:rsidR="00DD050B" w:rsidRPr="00313FF9">
        <w:rPr>
          <w:b/>
          <w:bCs/>
          <w:u w:val="single"/>
        </w:rPr>
        <w:t>obre a base de</w:t>
      </w:r>
      <w:r w:rsidRPr="00313FF9">
        <w:rPr>
          <w:b/>
          <w:bCs/>
          <w:u w:val="single"/>
        </w:rPr>
        <w:t xml:space="preserve"> dados</w:t>
      </w:r>
      <w:r w:rsidR="00313FF9">
        <w:rPr>
          <w:b/>
          <w:bCs/>
          <w:u w:val="single"/>
        </w:rPr>
        <w:t>:</w:t>
      </w:r>
    </w:p>
    <w:p w14:paraId="087FFC0D" w14:textId="77777777" w:rsidR="003603B2" w:rsidRDefault="003603B2">
      <w:pPr>
        <w:rPr>
          <w:b/>
          <w:bCs/>
          <w:u w:val="single"/>
        </w:rPr>
      </w:pPr>
    </w:p>
    <w:p w14:paraId="34DC7B35" w14:textId="0A2A1086" w:rsidR="00DA7EEE" w:rsidRDefault="00DA7EEE" w:rsidP="00DA7EEE">
      <w:pPr>
        <w:pStyle w:val="PargrafodaLista"/>
        <w:numPr>
          <w:ilvl w:val="0"/>
          <w:numId w:val="3"/>
        </w:numPr>
        <w:spacing w:after="360" w:line="360" w:lineRule="auto"/>
        <w:jc w:val="both"/>
      </w:pPr>
      <w:r>
        <w:t>Os arquivos presentes na pasta com o sufixo “v2”, são aos arquivos de curto-circuito no formato do programa ANAFAS correspondente aos curtos-circuitos máximo e mínimo derivados da versão mais recente do plano decenal. Ressaltamos que devido a</w:t>
      </w:r>
      <w:r w:rsidRPr="007D52F7">
        <w:t xml:space="preserve"> discrepância temporal, é natural que existam variações topológicas entre esses arquivos</w:t>
      </w:r>
      <w:r w:rsidR="00E82AAB">
        <w:t xml:space="preserve"> e os anteriores</w:t>
      </w:r>
      <w:r w:rsidRPr="007D52F7">
        <w:t xml:space="preserve">. No entanto, é importante </w:t>
      </w:r>
      <w:r>
        <w:t>salientar</w:t>
      </w:r>
      <w:r w:rsidRPr="007D52F7">
        <w:t xml:space="preserve"> que tais divergências não compromete</w:t>
      </w:r>
      <w:r>
        <w:t>m</w:t>
      </w:r>
      <w:r w:rsidRPr="007D52F7">
        <w:t xml:space="preserve"> a validade das análises</w:t>
      </w:r>
      <w:r>
        <w:t>.</w:t>
      </w:r>
    </w:p>
    <w:p w14:paraId="0DFF65C9" w14:textId="77671937" w:rsidR="00E61054" w:rsidRDefault="00E61054" w:rsidP="00E61054">
      <w:pPr>
        <w:pStyle w:val="PargrafodaLista"/>
        <w:numPr>
          <w:ilvl w:val="0"/>
          <w:numId w:val="3"/>
        </w:numPr>
        <w:spacing w:after="360" w:line="360" w:lineRule="auto"/>
        <w:jc w:val="both"/>
      </w:pPr>
      <w:r>
        <w:t>As análises de índices preditivos de desempenho elétrico, SCR mínimo e demais análises foram feitos por meio do comando “</w:t>
      </w:r>
      <w:r w:rsidR="00F77AB6">
        <w:t>EAMI</w:t>
      </w:r>
      <w:r>
        <w:t>” do ANATEM</w:t>
      </w:r>
      <w:r w:rsidR="00E66E7A">
        <w:t>,</w:t>
      </w:r>
      <w:r>
        <w:t xml:space="preserve"> aplicado aos cenários dimensionadores do estudo.</w:t>
      </w:r>
    </w:p>
    <w:p w14:paraId="5DDBB5DF" w14:textId="425E24A2" w:rsidR="00835D05" w:rsidRDefault="00E61054" w:rsidP="00835D05">
      <w:pPr>
        <w:pStyle w:val="PargrafodaLista"/>
        <w:numPr>
          <w:ilvl w:val="0"/>
          <w:numId w:val="3"/>
        </w:numPr>
        <w:spacing w:after="360" w:line="360" w:lineRule="auto"/>
        <w:jc w:val="both"/>
      </w:pPr>
      <w:r>
        <w:t>Outros arquivos no formato do programa ANAFAS podem ser obtidos no link</w:t>
      </w:r>
      <w:r w:rsidR="00F77AB6">
        <w:t xml:space="preserve">: </w:t>
      </w:r>
      <w:hyperlink r:id="rId5" w:history="1">
        <w:r w:rsidR="004355C0" w:rsidRPr="004355C0">
          <w:rPr>
            <w:rStyle w:val="Hyperlink"/>
          </w:rPr>
          <w:t>https://www.epe.gov.br/pt/areas-de-atuacao/energia-eletrica/planejamento-da-transmissao/bases-de-dados-de-simulacao</w:t>
        </w:r>
      </w:hyperlink>
    </w:p>
    <w:sectPr w:rsidR="00835D0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125669"/>
    <w:multiLevelType w:val="hybridMultilevel"/>
    <w:tmpl w:val="82903F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903795"/>
    <w:multiLevelType w:val="hybridMultilevel"/>
    <w:tmpl w:val="2EFAA34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DE5757"/>
    <w:multiLevelType w:val="hybridMultilevel"/>
    <w:tmpl w:val="8630479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251616">
    <w:abstractNumId w:val="0"/>
  </w:num>
  <w:num w:numId="2" w16cid:durableId="639195040">
    <w:abstractNumId w:val="1"/>
  </w:num>
  <w:num w:numId="3" w16cid:durableId="17005415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6B1"/>
    <w:rsid w:val="001257E8"/>
    <w:rsid w:val="00313FF9"/>
    <w:rsid w:val="003603B2"/>
    <w:rsid w:val="00364456"/>
    <w:rsid w:val="003B4E71"/>
    <w:rsid w:val="004355C0"/>
    <w:rsid w:val="00697EE1"/>
    <w:rsid w:val="0079715D"/>
    <w:rsid w:val="007D52F7"/>
    <w:rsid w:val="00835D05"/>
    <w:rsid w:val="00920FCA"/>
    <w:rsid w:val="0094163A"/>
    <w:rsid w:val="009F2B75"/>
    <w:rsid w:val="00B206B1"/>
    <w:rsid w:val="00C20073"/>
    <w:rsid w:val="00DA7EEE"/>
    <w:rsid w:val="00DD050B"/>
    <w:rsid w:val="00E61054"/>
    <w:rsid w:val="00E6681D"/>
    <w:rsid w:val="00E66E7A"/>
    <w:rsid w:val="00E82AAB"/>
    <w:rsid w:val="00EF02EC"/>
    <w:rsid w:val="00F41790"/>
    <w:rsid w:val="00F7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8CB17"/>
  <w15:chartTrackingRefBased/>
  <w15:docId w15:val="{59CE939A-1663-4C1B-BED2-FC24D7EF8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35D05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F77AB6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77AB6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4355C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epe.gov.br/pt/areas-de-atuacao/energia-eletrica/planejamento-da-transmissao/bases-de-dados-de-simulaca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1</Pages>
  <Words>154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Empresa de Pesquisa Energética - EPE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 Campos Rizzotto</dc:creator>
  <cp:keywords/>
  <dc:description/>
  <cp:lastModifiedBy>Rodrigo Rodrigues Cabral</cp:lastModifiedBy>
  <cp:revision>13</cp:revision>
  <dcterms:created xsi:type="dcterms:W3CDTF">2023-04-17T14:03:00Z</dcterms:created>
  <dcterms:modified xsi:type="dcterms:W3CDTF">2024-02-08T13:33:00Z</dcterms:modified>
</cp:coreProperties>
</file>